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jc w:val="center"/>
        <w:rPr>
          <w:lang w:val="en-US" w:eastAsia="ru-RU"/>
        </w:rPr>
      </w:pPr>
    </w:p>
    <w:p>
      <w:pPr>
        <w:pStyle w:val="a3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a3"/>
        <w:jc w:val="center"/>
        <w:rPr>
          <w:lang w:eastAsia="ru-RU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a3"/>
        <w:jc w:val="center"/>
        <w:rPr>
          <w:b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a3"/>
        <w:jc w:val="center"/>
        <w:rPr>
          <w:b/>
          <w:bCs/>
          <w:sz w:val="32"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LXII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60"/>
        <w:gridCol w:w="923"/>
        <w:gridCol w:w="4455"/>
        <w:gridCol w:w="117"/>
      </w:tblGrid>
      <w:tr>
        <w:trPr>
          <w:gridAfter w:val="1"/>
          <w:wAfter w:w="129" w:type="dxa"/>
        </w:trPr>
        <w:tc>
          <w:tcPr>
            <w:tcW w:w="4077" w:type="dxa"/>
          </w:tcPr>
          <w:p>
            <w:pPr>
              <w:pStyle w:val="a3"/>
              <w:rPr>
                <w:sz w:val="28"/>
                <w:szCs w:val="28"/>
              </w:rPr>
            </w:pPr>
          </w:p>
          <w:p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6 марта 2024 года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78" w:type="dxa"/>
            <w:gridSpan w:val="2"/>
          </w:tcPr>
          <w:p>
            <w:pPr>
              <w:pStyle w:val="a3"/>
              <w:jc w:val="right"/>
              <w:rPr>
                <w:sz w:val="28"/>
                <w:szCs w:val="28"/>
              </w:rPr>
            </w:pPr>
          </w:p>
          <w:p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412</w:t>
            </w:r>
          </w:p>
          <w:p>
            <w:pPr>
              <w:pStyle w:val="a3"/>
              <w:rPr>
                <w:sz w:val="28"/>
                <w:szCs w:val="28"/>
              </w:rPr>
            </w:pPr>
          </w:p>
        </w:tc>
      </w:tr>
      <w:tr>
        <w:tblPrEx>
          <w:tblLook w:val="0000" w:firstRow="0" w:lastRow="0" w:firstColumn="0" w:lastColumn="0" w:noHBand="0" w:noVBand="0"/>
        </w:tblPrEx>
        <w:tc>
          <w:tcPr>
            <w:tcW w:w="5070" w:type="dxa"/>
            <w:gridSpan w:val="2"/>
          </w:tcPr>
          <w:p>
            <w:pPr>
              <w:pStyle w:val="a3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Положения о порядке использования собственных финансовых средств городского округа Анадырь и материальных ресурсов для осуществления отдельных государственных полномочий, переданных органам местного самоуправления</w:t>
            </w:r>
            <w:r>
              <w:rPr>
                <w:rFonts w:eastAsiaTheme="minorHAnsi"/>
                <w:sz w:val="26"/>
                <w:szCs w:val="26"/>
              </w:rPr>
              <w:t xml:space="preserve"> городского округа Анадырь</w:t>
            </w:r>
          </w:p>
        </w:tc>
        <w:tc>
          <w:tcPr>
            <w:tcW w:w="5014" w:type="dxa"/>
            <w:gridSpan w:val="2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</w:tbl>
    <w:p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В соответствии со ст. 86 Бюджетного кодекса Российской Федерации, Федеральным законом от 6 октября 2023 года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>Уставом городского округа Анадырь</w:t>
      </w:r>
    </w:p>
    <w:p>
      <w:pPr>
        <w:pStyle w:val="a3"/>
        <w:jc w:val="both"/>
        <w:rPr>
          <w:sz w:val="26"/>
          <w:szCs w:val="26"/>
        </w:rPr>
      </w:pPr>
    </w:p>
    <w:p>
      <w:pPr>
        <w:pStyle w:val="a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городского округа Анадырь </w:t>
      </w:r>
    </w:p>
    <w:p>
      <w:pPr>
        <w:pStyle w:val="a3"/>
        <w:jc w:val="both"/>
        <w:rPr>
          <w:b/>
          <w:sz w:val="26"/>
          <w:szCs w:val="26"/>
        </w:rPr>
      </w:pPr>
    </w:p>
    <w:p>
      <w:pPr>
        <w:pStyle w:val="a3"/>
        <w:jc w:val="both"/>
        <w:rPr>
          <w:sz w:val="26"/>
          <w:szCs w:val="26"/>
        </w:rPr>
      </w:pPr>
      <w:r>
        <w:rPr>
          <w:b/>
          <w:sz w:val="26"/>
          <w:szCs w:val="26"/>
        </w:rPr>
        <w:t>Р Е Ш И Л</w:t>
      </w:r>
      <w:r>
        <w:rPr>
          <w:sz w:val="26"/>
          <w:szCs w:val="26"/>
        </w:rPr>
        <w:t>:</w:t>
      </w:r>
    </w:p>
    <w:p>
      <w:pPr>
        <w:pStyle w:val="a3"/>
        <w:jc w:val="both"/>
        <w:rPr>
          <w:sz w:val="26"/>
          <w:szCs w:val="26"/>
        </w:rPr>
      </w:pPr>
    </w:p>
    <w:p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Положение о порядке использования собственных финансовых средств городского округа Анадырь и материальных ресурсов для осуществления отдельных государственных полномочий, переданных органам местного самоуправления</w:t>
      </w:r>
      <w:r>
        <w:rPr>
          <w:rFonts w:eastAsiaTheme="minorHAnsi"/>
          <w:sz w:val="26"/>
          <w:szCs w:val="26"/>
        </w:rPr>
        <w:t xml:space="preserve"> городского округа Анадырь.</w:t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подлежит опубликованию и вступает в силу со дня его опубликования.</w:t>
      </w:r>
    </w:p>
    <w:p>
      <w:pPr>
        <w:ind w:firstLine="708"/>
        <w:jc w:val="both"/>
        <w:rPr>
          <w:sz w:val="26"/>
          <w:szCs w:val="2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637"/>
        <w:gridCol w:w="4394"/>
      </w:tblGrid>
      <w:tr>
        <w:tc>
          <w:tcPr>
            <w:tcW w:w="5637" w:type="dxa"/>
          </w:tcPr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_________________Л.А. Николаев</w:t>
            </w:r>
          </w:p>
        </w:tc>
        <w:tc>
          <w:tcPr>
            <w:tcW w:w="4394" w:type="dxa"/>
          </w:tcPr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__________________В.А. Тюхтий</w:t>
            </w:r>
          </w:p>
        </w:tc>
      </w:tr>
    </w:tbl>
    <w:p>
      <w:pPr>
        <w:pStyle w:val="a3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г. Анадырь</w:t>
      </w:r>
    </w:p>
    <w:p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6 марта 2024 года </w:t>
      </w:r>
    </w:p>
    <w:p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№ 41</w:t>
      </w:r>
      <w:r>
        <w:rPr>
          <w:bCs/>
          <w:sz w:val="28"/>
          <w:szCs w:val="28"/>
        </w:rPr>
        <w:t>2</w:t>
      </w:r>
    </w:p>
    <w:p>
      <w:pPr>
        <w:pStyle w:val="a3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 xml:space="preserve"> </w:t>
      </w:r>
      <w:r>
        <w:rPr>
          <w:bCs/>
          <w:color w:val="000000"/>
          <w:sz w:val="26"/>
          <w:szCs w:val="26"/>
        </w:rPr>
        <w:t>_______</w:t>
      </w:r>
    </w:p>
    <w:p>
      <w:pPr>
        <w:pStyle w:val="a3"/>
        <w:jc w:val="right"/>
        <w:rPr>
          <w:bCs/>
          <w:color w:val="000000"/>
          <w:sz w:val="28"/>
          <w:szCs w:val="28"/>
        </w:rPr>
      </w:pPr>
    </w:p>
    <w:p>
      <w:pPr>
        <w:pStyle w:val="a3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Утверждено</w:t>
      </w:r>
    </w:p>
    <w:p>
      <w:pPr>
        <w:pStyle w:val="a3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Решением Совета депутатов</w:t>
      </w:r>
    </w:p>
    <w:p>
      <w:pPr>
        <w:pStyle w:val="a3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городского округа Анадырь</w:t>
      </w:r>
    </w:p>
    <w:p>
      <w:pPr>
        <w:pStyle w:val="a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6 марта 2024 года № 41</w:t>
      </w:r>
      <w:r>
        <w:rPr>
          <w:bCs/>
          <w:sz w:val="28"/>
          <w:szCs w:val="28"/>
        </w:rPr>
        <w:t>2</w:t>
      </w:r>
      <w:bookmarkStart w:id="0" w:name="_GoBack"/>
      <w:bookmarkEnd w:id="0"/>
    </w:p>
    <w:p>
      <w:pPr>
        <w:pStyle w:val="a3"/>
        <w:jc w:val="center"/>
        <w:rPr>
          <w:b/>
          <w:color w:val="000000"/>
          <w:sz w:val="28"/>
          <w:szCs w:val="28"/>
        </w:rPr>
      </w:pPr>
    </w:p>
    <w:p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Положение о </w:t>
      </w:r>
      <w:r>
        <w:rPr>
          <w:b/>
          <w:sz w:val="28"/>
          <w:szCs w:val="28"/>
        </w:rPr>
        <w:t>порядке использования собственных финансовых средств городского округа Анадырь и материальных ресурсов для осуществления отдельных государственных полномочий, переданных органам местного самоуправления</w:t>
      </w:r>
      <w:r>
        <w:rPr>
          <w:rFonts w:eastAsiaTheme="minorHAnsi"/>
          <w:b/>
          <w:sz w:val="28"/>
          <w:szCs w:val="28"/>
        </w:rPr>
        <w:t xml:space="preserve"> городского округа Анадырь</w:t>
      </w:r>
    </w:p>
    <w:p>
      <w:pPr>
        <w:pStyle w:val="a3"/>
        <w:jc w:val="center"/>
        <w:rPr>
          <w:b/>
          <w:color w:val="000000"/>
          <w:sz w:val="28"/>
          <w:szCs w:val="28"/>
        </w:rPr>
      </w:pPr>
    </w:p>
    <w:p>
      <w:pPr>
        <w:pStyle w:val="a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Общие положения</w:t>
      </w:r>
    </w:p>
    <w:p>
      <w:pPr>
        <w:pStyle w:val="a3"/>
        <w:contextualSpacing/>
        <w:jc w:val="both"/>
        <w:rPr>
          <w:b/>
          <w:color w:val="000000"/>
          <w:sz w:val="28"/>
          <w:szCs w:val="28"/>
        </w:rPr>
      </w:pPr>
    </w:p>
    <w:p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в соответствии с Бюджетным кодексом Российской Федерации, Федеральным законом от 6 октября 2003 года                № 131-ФЗ «Об общих принципах организации местного самоуправления в Российской Федерации», Уставом городского округа Анадырь определяет порядок использования собственных финансовых средств городского округа Анадырь и материальных ресурсов (далее – собственные средства) для осуществления отдельных переданных государственных полномочий (далее – переданные полномочия).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Предложения о дополнительном использовании собственных средств органов местного самоуправления городского округа Анадырь (далее – городской округ Анадырь) для осуществления переданных полномочий вносятся Главой городского округа Анадырь на рассмотрение в Совет депутатов городского округа Анадырь вместе с внесением на рассмотрение проекта бюджета городского округа Анадырь на очередной финансовый год и плановый период или в течение текущего финансового года при внесении изменений в решение о бюджете городского округа Анадырь 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Вносимое предложение оформляется проектом решения Совета депутатов городского округа Анадырь и содержит в себе перечень переданных органам местного самоуправления городского округа Анадырь </w:t>
      </w:r>
      <w:r>
        <w:rPr>
          <w:rFonts w:eastAsiaTheme="minorHAnsi"/>
          <w:sz w:val="28"/>
          <w:szCs w:val="28"/>
        </w:rPr>
        <w:t>отдельных государственных полномочий, на реализацию которых планируется использование в текущем финансовом году дополнительных собственных финансовых средств, предусмотренных в бюджете городского округа Анадырь, и материальных ресурсов.</w:t>
      </w:r>
    </w:p>
    <w:p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проектом указанного решения представляется пояснительная записка, которая должна содержать направления использования собственных средств и экономически обоснованный расчет их объема и (или) перечень материальных ресурсов, необходимых для осуществления конкретного переданного полномочия, а также обоснование необходимости и целесообразности их использования.</w:t>
      </w:r>
    </w:p>
    <w:p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1.3.</w:t>
      </w:r>
      <w:r>
        <w:rPr>
          <w:sz w:val="28"/>
          <w:szCs w:val="28"/>
        </w:rPr>
        <w:t xml:space="preserve"> Использование собственных средств городского округа Анадырь для осуществления переданных полномочий возможно при условии, что использование данных средств не повлечет за собой неисполнение органами </w:t>
      </w:r>
      <w:r>
        <w:rPr>
          <w:sz w:val="28"/>
          <w:szCs w:val="28"/>
        </w:rPr>
        <w:lastRenderedPageBreak/>
        <w:t>местного самоуправления городского округа Анадырь полномочий по вопросам местного значения городского округа Анадырь.</w:t>
      </w:r>
    </w:p>
    <w:p>
      <w:pPr>
        <w:pStyle w:val="a3"/>
        <w:ind w:firstLine="708"/>
        <w:contextualSpacing/>
        <w:jc w:val="both"/>
        <w:rPr>
          <w:sz w:val="28"/>
          <w:szCs w:val="28"/>
        </w:rPr>
      </w:pPr>
    </w:p>
    <w:p>
      <w:pPr>
        <w:pStyle w:val="a3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использования собственных средств для осуществления переданных полномочий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2.1. Использование собственных средств для осуществления переданных полномочий может осуществляться в следующих случаях: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в случае недостаточности средств, передаваемых на осуществление соответствующих полномочий, объем которых определяется с использованием методик расчета межбюджетных трансфертов, и корреспондирующей этому необходимости осуществления дополнительных расходов для фактического исполнения переданных полномочий;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в случае необходимости осуществления дополнительных расходов для исполнения переданных полномочий в соответствии с требованиями действующего законодательства, в том числе на исполнение предписаний и представлений контрольных и надзорных органов;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в случае изменения в текущем финансовом году ожидаемых объемов расходов на исполнение переданных полномочий по сравнению с ранее принятыми нормативами;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в случае несвоевременного перечисления межбюджетных трансфертов на исполнение отдельных государственных полномочий, переданных органам местного самоуправления городского округа Анадырь.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2.2. Использование собственных средств для осуществления переданных полномочий допускается только за счет собственных доходов и источников финансирования дефицита бюджета городского округа Анадырь (за исключением межбюджетных трансфертов).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допускается использование городского округа Анадырь собственных средств для осуществления переданных полномочий при наличии дефицита местного бюджета более 10 процентов, с учетом пункта 3 статьи 92.1. Бюджетного кодекса Российской Федерации.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2.3. Собственные финансовые средства, дополнительно выделенные для осуществления переданных полномочий, могут быть использованы на следующие цели: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непосредственное исполнение переданных полномочий по соответствующим направлениям расходов;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оплата труда и начисления на выплаты по оплате труда муниципальным служащим;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3) предоставление дополнительных гарантий и компенсаций муниципальным служащим, предусмотренных </w:t>
      </w:r>
      <w:r>
        <w:rPr>
          <w:sz w:val="28"/>
          <w:szCs w:val="28"/>
        </w:rPr>
        <w:t>Трудовым кодексом Российской Федерации, Федеральным законом от 2 марта 2007 года № 25-ФЗ «О муниципальной службе в Российской Федерации», Кодексом о муниципальной службе Чукотского автономного округа, Уставом городского округа Анадырь.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материально-техническое и организационное обеспечение деятельности структурных подразделений Администрации городского округа Анадырь, исполняющих отдельные государственные полномочия.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2.4. Использование собственных средств городского округа Анадырь для осуществления переданных полномочий может осуществляться в следующих формах: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выделение из бюджета городского округа Анадырь бюджетополучателям собственных средств бюджета городского округа Анадырь для осуществления переданных полномочий в объемах, утвержденных в решении о бюджете на соответствующий финансовый год и плановый период;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предоставление органам местного самоуправления, осуществляющим исполнение переданных полномочий, в безвозмездное пользование материальных ресурсов (мебель, инвентарь, оргтехника, средства связи, расходные материалы, помещение, транспорт и иные средства), необходимых для осуществления переданных полномочий.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 Информация об использовании собственных средств подлежит включению в состав пояснительной записки к годовому отчету об исполнении бюджета.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2.6. </w:t>
      </w:r>
      <w:r>
        <w:rPr>
          <w:rFonts w:eastAsiaTheme="minorHAnsi"/>
          <w:sz w:val="28"/>
          <w:szCs w:val="28"/>
        </w:rPr>
        <w:t>Расчетная потребность в собственных финансовых средствах для исполнения переданного отдельного государственного полномочия определяется по формуле: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Оср</w:t>
      </w:r>
      <w:proofErr w:type="spellEnd"/>
      <w:r>
        <w:rPr>
          <w:rFonts w:eastAsiaTheme="minorHAnsi"/>
          <w:sz w:val="28"/>
          <w:szCs w:val="28"/>
        </w:rPr>
        <w:t xml:space="preserve"> = ((</w:t>
      </w:r>
      <w:proofErr w:type="spellStart"/>
      <w:r>
        <w:rPr>
          <w:rFonts w:eastAsiaTheme="minorHAnsi"/>
          <w:sz w:val="28"/>
          <w:szCs w:val="28"/>
        </w:rPr>
        <w:t>Кмс</w:t>
      </w:r>
      <w:proofErr w:type="spellEnd"/>
      <w:r>
        <w:rPr>
          <w:rFonts w:eastAsiaTheme="minorHAnsi"/>
          <w:sz w:val="28"/>
          <w:szCs w:val="28"/>
        </w:rPr>
        <w:t>*</w:t>
      </w:r>
      <w:proofErr w:type="spellStart"/>
      <w:proofErr w:type="gramStart"/>
      <w:r>
        <w:rPr>
          <w:rFonts w:eastAsiaTheme="minorHAnsi"/>
          <w:sz w:val="28"/>
          <w:szCs w:val="28"/>
        </w:rPr>
        <w:t>Нфот</w:t>
      </w:r>
      <w:proofErr w:type="spellEnd"/>
      <w:r>
        <w:rPr>
          <w:rFonts w:eastAsiaTheme="minorHAnsi"/>
          <w:sz w:val="28"/>
          <w:szCs w:val="28"/>
        </w:rPr>
        <w:t>)+</w:t>
      </w:r>
      <w:proofErr w:type="spellStart"/>
      <w:proofErr w:type="gramEnd"/>
      <w:r>
        <w:rPr>
          <w:rFonts w:eastAsiaTheme="minorHAnsi"/>
          <w:sz w:val="28"/>
          <w:szCs w:val="28"/>
        </w:rPr>
        <w:t>Рсг+Ртмтс</w:t>
      </w:r>
      <w:proofErr w:type="spellEnd"/>
      <w:r>
        <w:rPr>
          <w:rFonts w:eastAsiaTheme="minorHAnsi"/>
          <w:sz w:val="28"/>
          <w:szCs w:val="28"/>
        </w:rPr>
        <w:t>)-</w:t>
      </w:r>
      <w:proofErr w:type="spellStart"/>
      <w:r>
        <w:rPr>
          <w:rFonts w:eastAsiaTheme="minorHAnsi"/>
          <w:sz w:val="28"/>
          <w:szCs w:val="28"/>
        </w:rPr>
        <w:t>Осв</w:t>
      </w:r>
      <w:proofErr w:type="spellEnd"/>
      <w:r>
        <w:rPr>
          <w:rFonts w:eastAsiaTheme="minorHAnsi"/>
          <w:sz w:val="28"/>
          <w:szCs w:val="28"/>
        </w:rPr>
        <w:t>, где: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Оср</w:t>
      </w:r>
      <w:proofErr w:type="spellEnd"/>
      <w:r>
        <w:rPr>
          <w:rFonts w:eastAsiaTheme="minorHAnsi"/>
          <w:sz w:val="28"/>
          <w:szCs w:val="28"/>
        </w:rPr>
        <w:t>- объем собственных средств, необходимых для осуществления переданных полномочий (тыс. руб.);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Кмс</w:t>
      </w:r>
      <w:proofErr w:type="spellEnd"/>
      <w:r>
        <w:rPr>
          <w:rFonts w:eastAsiaTheme="minorHAnsi"/>
          <w:sz w:val="28"/>
          <w:szCs w:val="28"/>
        </w:rPr>
        <w:t xml:space="preserve"> – численность муниципальных служащих, участвующих в осуществлении переданных полномочий (чел.);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Нфот</w:t>
      </w:r>
      <w:proofErr w:type="spellEnd"/>
      <w:r>
        <w:rPr>
          <w:rFonts w:eastAsiaTheme="minorHAnsi"/>
          <w:sz w:val="28"/>
          <w:szCs w:val="28"/>
        </w:rPr>
        <w:t>- фонд оплаты труда, рассчитанный по установленным нормативам, в расчете на 1 муниципального служащего, с учетом взносов на социальные нужды (</w:t>
      </w:r>
      <w:proofErr w:type="spellStart"/>
      <w:r>
        <w:rPr>
          <w:rFonts w:eastAsiaTheme="minorHAnsi"/>
          <w:sz w:val="28"/>
          <w:szCs w:val="28"/>
        </w:rPr>
        <w:t>тыс.руб</w:t>
      </w:r>
      <w:proofErr w:type="spellEnd"/>
      <w:r>
        <w:rPr>
          <w:rFonts w:eastAsiaTheme="minorHAnsi"/>
          <w:sz w:val="28"/>
          <w:szCs w:val="28"/>
        </w:rPr>
        <w:t>.);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Рсг</w:t>
      </w:r>
      <w:proofErr w:type="spellEnd"/>
      <w:r>
        <w:rPr>
          <w:rFonts w:eastAsiaTheme="minorHAnsi"/>
          <w:sz w:val="28"/>
          <w:szCs w:val="28"/>
        </w:rPr>
        <w:t xml:space="preserve"> – объем средств, необходимый для </w:t>
      </w:r>
      <w:r>
        <w:rPr>
          <w:rFonts w:eastAsia="Calibri"/>
          <w:sz w:val="28"/>
          <w:szCs w:val="28"/>
        </w:rPr>
        <w:t>предоставления социальных гарантий и компенсаций муниципальным служащим</w:t>
      </w:r>
      <w:r>
        <w:rPr>
          <w:rFonts w:eastAsiaTheme="minorHAnsi"/>
          <w:sz w:val="28"/>
          <w:szCs w:val="28"/>
        </w:rPr>
        <w:t xml:space="preserve"> участвующим в осуществлении переданных полномочий (тыс. руб.);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Рмтс</w:t>
      </w:r>
      <w:proofErr w:type="spellEnd"/>
      <w:r>
        <w:rPr>
          <w:rFonts w:eastAsiaTheme="minorHAnsi"/>
          <w:sz w:val="28"/>
          <w:szCs w:val="28"/>
        </w:rPr>
        <w:t xml:space="preserve">- объем средств на </w:t>
      </w:r>
      <w:r>
        <w:rPr>
          <w:rFonts w:eastAsia="Calibri"/>
          <w:sz w:val="28"/>
          <w:szCs w:val="28"/>
        </w:rPr>
        <w:t>материально-техническое и организационное обеспечение деятельности структурных подразделений Администрации городского округа Анадырь, исполняющих отдельные государственные полномочия (</w:t>
      </w:r>
      <w:proofErr w:type="spellStart"/>
      <w:r>
        <w:rPr>
          <w:rFonts w:eastAsia="Calibri"/>
          <w:sz w:val="28"/>
          <w:szCs w:val="28"/>
        </w:rPr>
        <w:t>тыс.руб</w:t>
      </w:r>
      <w:proofErr w:type="spellEnd"/>
      <w:r>
        <w:rPr>
          <w:rFonts w:eastAsia="Calibri"/>
          <w:sz w:val="28"/>
          <w:szCs w:val="28"/>
        </w:rPr>
        <w:t>.);</w:t>
      </w:r>
    </w:p>
    <w:p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Осв</w:t>
      </w:r>
      <w:proofErr w:type="spellEnd"/>
      <w:r>
        <w:rPr>
          <w:rFonts w:eastAsia="Calibri"/>
          <w:sz w:val="28"/>
          <w:szCs w:val="28"/>
        </w:rPr>
        <w:t xml:space="preserve"> – объем субвенций, предоставляемый из окружного бюджета на реализацию переданных полномочий.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Объем средств на оплату труда муниципальных служащих, участвующих в осуществлении переданных полномочий, устанавливается в соответствии с Положением об оплате труда работников органов местного самоуправления городского округа Анадырь, утвержденным Советом депутатов городского округа Анадырь.</w:t>
      </w:r>
    </w:p>
    <w:p>
      <w:pPr>
        <w:spacing w:after="160" w:line="259" w:lineRule="auto"/>
        <w:rPr>
          <w:sz w:val="28"/>
          <w:szCs w:val="28"/>
        </w:rPr>
      </w:pPr>
    </w:p>
    <w:sectPr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58E1F-AFB8-4D04-9528-8073B434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2C200-CE90-428C-8901-07A14497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4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26</cp:revision>
  <cp:lastPrinted>2024-02-21T05:37:00Z</cp:lastPrinted>
  <dcterms:created xsi:type="dcterms:W3CDTF">2024-02-21T00:03:00Z</dcterms:created>
  <dcterms:modified xsi:type="dcterms:W3CDTF">2024-03-10T22:28:00Z</dcterms:modified>
</cp:coreProperties>
</file>